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10" w:rsidRDefault="00BB6A10">
      <w:r w:rsidRPr="00BB6A10">
        <w:rPr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 wp14:anchorId="2BAF26CA" wp14:editId="796FD731">
            <wp:simplePos x="0" y="0"/>
            <wp:positionH relativeFrom="column">
              <wp:posOffset>3308350</wp:posOffset>
            </wp:positionH>
            <wp:positionV relativeFrom="paragraph">
              <wp:posOffset>-694690</wp:posOffset>
            </wp:positionV>
            <wp:extent cx="3035935" cy="1349375"/>
            <wp:effectExtent l="0" t="0" r="0" b="3175"/>
            <wp:wrapNone/>
            <wp:docPr id="2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2" r="28568" b="11796"/>
                    <a:stretch/>
                  </pic:blipFill>
                  <pic:spPr>
                    <a:xfrm>
                      <a:off x="0" y="0"/>
                      <a:ext cx="303593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A10"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4C81291E" wp14:editId="121335A6">
            <wp:simplePos x="0" y="0"/>
            <wp:positionH relativeFrom="column">
              <wp:posOffset>1341120</wp:posOffset>
            </wp:positionH>
            <wp:positionV relativeFrom="paragraph">
              <wp:posOffset>-450215</wp:posOffset>
            </wp:positionV>
            <wp:extent cx="1735455" cy="607060"/>
            <wp:effectExtent l="0" t="0" r="0" b="2540"/>
            <wp:wrapNone/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A10">
        <w:rPr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05FDDB4E" wp14:editId="76D2E313">
            <wp:simplePos x="0" y="0"/>
            <wp:positionH relativeFrom="column">
              <wp:posOffset>-480695</wp:posOffset>
            </wp:positionH>
            <wp:positionV relativeFrom="paragraph">
              <wp:posOffset>-690245</wp:posOffset>
            </wp:positionV>
            <wp:extent cx="1765935" cy="847725"/>
            <wp:effectExtent l="0" t="0" r="5715" b="9525"/>
            <wp:wrapNone/>
            <wp:docPr id="1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A10" w:rsidRDefault="00BB6A10"/>
    <w:p w:rsidR="00BB6A10" w:rsidRDefault="00BB6A10"/>
    <w:p w:rsidR="00BB6A10" w:rsidRDefault="00BB6A10"/>
    <w:p w:rsidR="00BB6A10" w:rsidRDefault="00BB6A10"/>
    <w:p w:rsidR="00BB6A10" w:rsidRDefault="00BB6A10"/>
    <w:p w:rsidR="00D76A2B" w:rsidRPr="00BB6A10" w:rsidRDefault="00D76A2B" w:rsidP="00D76A2B">
      <w:pPr>
        <w:pStyle w:val="NormalWeb"/>
        <w:spacing w:before="0" w:beforeAutospacing="0" w:after="0" w:afterAutospacing="0"/>
        <w:jc w:val="center"/>
        <w:rPr>
          <w:lang w:val="fr-FR"/>
        </w:rPr>
      </w:pPr>
      <w:r>
        <w:rPr>
          <w:rFonts w:ascii="Cambria" w:hAnsi="Cambria" w:cstheme="minorBidi"/>
          <w:b/>
          <w:bCs/>
          <w:color w:val="000000" w:themeColor="text1"/>
          <w:kern w:val="24"/>
          <w:sz w:val="48"/>
          <w:szCs w:val="48"/>
          <w:lang w:val="fr-FR"/>
        </w:rPr>
        <w:t xml:space="preserve">LILLE +/- </w:t>
      </w:r>
      <w:proofErr w:type="spellStart"/>
      <w:r>
        <w:rPr>
          <w:rFonts w:ascii="Cambria" w:hAnsi="Cambria" w:cstheme="minorBidi"/>
          <w:b/>
          <w:bCs/>
          <w:color w:val="000000" w:themeColor="text1"/>
          <w:kern w:val="24"/>
          <w:sz w:val="48"/>
          <w:szCs w:val="48"/>
          <w:lang w:val="fr-FR"/>
        </w:rPr>
        <w:t>distanciel</w:t>
      </w:r>
      <w:proofErr w:type="spellEnd"/>
    </w:p>
    <w:p w:rsidR="00D76A2B" w:rsidRPr="00BB6A10" w:rsidRDefault="00D76A2B" w:rsidP="00D76A2B">
      <w:pPr>
        <w:pStyle w:val="NormalWeb"/>
        <w:spacing w:before="0" w:beforeAutospacing="0" w:after="0" w:afterAutospacing="0"/>
        <w:jc w:val="center"/>
        <w:rPr>
          <w:lang w:val="fr-FR"/>
        </w:rPr>
      </w:pPr>
      <w:r>
        <w:rPr>
          <w:rFonts w:ascii="Cambria" w:hAnsi="Cambria" w:cstheme="minorBidi"/>
          <w:b/>
          <w:bCs/>
          <w:color w:val="000000" w:themeColor="text1"/>
          <w:kern w:val="24"/>
          <w:sz w:val="48"/>
          <w:szCs w:val="48"/>
          <w:lang w:val="fr-FR"/>
        </w:rPr>
        <w:t>Jeudi 11 novembre 2021</w:t>
      </w:r>
    </w:p>
    <w:p w:rsidR="00D76A2B" w:rsidRPr="00BB6A10" w:rsidRDefault="00D76A2B" w:rsidP="00D76A2B">
      <w:pPr>
        <w:pStyle w:val="NormalWeb"/>
        <w:spacing w:before="0" w:beforeAutospacing="0" w:after="0" w:afterAutospacing="0"/>
        <w:jc w:val="center"/>
        <w:rPr>
          <w:rFonts w:ascii="Cambria" w:hAnsi="Cambria" w:cstheme="minorBidi"/>
          <w:i/>
          <w:iCs/>
          <w:color w:val="000000" w:themeColor="text1"/>
          <w:kern w:val="24"/>
          <w:sz w:val="48"/>
          <w:szCs w:val="48"/>
          <w:lang w:val="fr-FR"/>
        </w:rPr>
      </w:pPr>
      <w:r>
        <w:rPr>
          <w:rFonts w:ascii="Cambria" w:hAnsi="Cambria" w:cstheme="minorBidi"/>
          <w:i/>
          <w:iCs/>
          <w:color w:val="000000" w:themeColor="text1"/>
          <w:kern w:val="24"/>
          <w:sz w:val="48"/>
          <w:szCs w:val="48"/>
          <w:lang w:val="fr-FR"/>
        </w:rPr>
        <w:t>8h15-9h15/9h30-10h30</w:t>
      </w:r>
    </w:p>
    <w:p w:rsidR="00BB6A10" w:rsidRPr="00D76A2B" w:rsidRDefault="00BB6A10">
      <w:pPr>
        <w:rPr>
          <w:lang w:val="fr-FR"/>
        </w:rPr>
      </w:pPr>
    </w:p>
    <w:p w:rsidR="00BB6A10" w:rsidRPr="00D76A2B" w:rsidRDefault="00BB6A10">
      <w:pPr>
        <w:rPr>
          <w:lang w:val="fr-FR"/>
        </w:rPr>
      </w:pPr>
    </w:p>
    <w:p w:rsidR="00C37341" w:rsidRPr="00B31056" w:rsidRDefault="00C37341">
      <w:pPr>
        <w:rPr>
          <w:lang w:val="fr-FR"/>
        </w:rPr>
      </w:pPr>
    </w:p>
    <w:p w:rsidR="00C37341" w:rsidRDefault="00C37341" w:rsidP="00B31056">
      <w:pPr>
        <w:jc w:val="center"/>
        <w:rPr>
          <w:rFonts w:ascii="Cambria" w:hAnsi="Cambria" w:cs="Arial"/>
          <w:b/>
          <w:bCs/>
          <w:color w:val="00B0F0"/>
          <w:kern w:val="24"/>
          <w:sz w:val="40"/>
          <w:szCs w:val="40"/>
          <w:lang w:val="fr-FR"/>
        </w:rPr>
      </w:pPr>
    </w:p>
    <w:p w:rsidR="0025697C" w:rsidRPr="00B31056" w:rsidRDefault="0025697C" w:rsidP="0025697C">
      <w:pPr>
        <w:jc w:val="center"/>
        <w:rPr>
          <w:lang w:val="fr-FR"/>
        </w:rPr>
      </w:pPr>
      <w:r>
        <w:rPr>
          <w:rFonts w:ascii="Cambria" w:hAnsi="Cambria" w:cs="Arial"/>
          <w:b/>
          <w:bCs/>
          <w:color w:val="00B0F0"/>
          <w:kern w:val="24"/>
          <w:sz w:val="40"/>
          <w:szCs w:val="40"/>
          <w:lang w:val="fr-FR"/>
        </w:rPr>
        <w:t>M</w:t>
      </w:r>
      <w:r w:rsidRPr="0063363F">
        <w:rPr>
          <w:rFonts w:ascii="Cambria" w:hAnsi="Cambria" w:cs="Arial"/>
          <w:b/>
          <w:bCs/>
          <w:color w:val="00B0F0"/>
          <w:kern w:val="24"/>
          <w:sz w:val="40"/>
          <w:szCs w:val="40"/>
          <w:lang w:val="fr-FR"/>
        </w:rPr>
        <w:t>icronutriments</w:t>
      </w:r>
      <w:r>
        <w:rPr>
          <w:rFonts w:ascii="Cambria" w:hAnsi="Cambria" w:cs="Arial"/>
          <w:b/>
          <w:bCs/>
          <w:color w:val="00B0F0"/>
          <w:kern w:val="24"/>
          <w:sz w:val="40"/>
          <w:szCs w:val="40"/>
          <w:lang w:val="fr-FR"/>
        </w:rPr>
        <w:t xml:space="preserve">, </w:t>
      </w:r>
      <w:proofErr w:type="spellStart"/>
      <w:r w:rsidRPr="0063363F">
        <w:rPr>
          <w:rFonts w:ascii="Cambria" w:hAnsi="Cambria" w:cs="Arial"/>
          <w:b/>
          <w:bCs/>
          <w:color w:val="00B0F0"/>
          <w:kern w:val="24"/>
          <w:sz w:val="40"/>
          <w:szCs w:val="40"/>
          <w:lang w:val="fr-FR"/>
        </w:rPr>
        <w:t>microbiote</w:t>
      </w:r>
      <w:proofErr w:type="spellEnd"/>
      <w:r>
        <w:rPr>
          <w:rFonts w:ascii="Cambria" w:hAnsi="Cambria" w:cs="Arial"/>
          <w:b/>
          <w:bCs/>
          <w:color w:val="00B0F0"/>
          <w:kern w:val="24"/>
          <w:sz w:val="40"/>
          <w:szCs w:val="40"/>
          <w:lang w:val="fr-FR"/>
        </w:rPr>
        <w:t xml:space="preserve"> et immunité »</w:t>
      </w:r>
    </w:p>
    <w:p w:rsidR="0025697C" w:rsidRDefault="0025697C" w:rsidP="0025697C">
      <w:pPr>
        <w:pStyle w:val="NormalWeb"/>
        <w:jc w:val="both"/>
        <w:rPr>
          <w:rFonts w:ascii="Cambria" w:eastAsia="Times New Roman" w:hAnsi="Cambria"/>
          <w:sz w:val="28"/>
          <w:lang w:val="fr-FR"/>
        </w:rPr>
      </w:pPr>
    </w:p>
    <w:p w:rsidR="0025697C" w:rsidRPr="0063363F" w:rsidRDefault="0025697C" w:rsidP="0025697C">
      <w:pPr>
        <w:pStyle w:val="NormalWeb"/>
        <w:jc w:val="both"/>
        <w:rPr>
          <w:rFonts w:ascii="Cambria" w:eastAsia="Times New Roman" w:hAnsi="Cambria"/>
          <w:sz w:val="28"/>
          <w:lang w:val="fr-FR"/>
        </w:rPr>
      </w:pPr>
      <w:r>
        <w:rPr>
          <w:rFonts w:ascii="Cambria" w:eastAsia="Times New Roman" w:hAnsi="Cambria"/>
          <w:sz w:val="28"/>
          <w:lang w:val="fr-FR"/>
        </w:rPr>
        <w:t>8h15-8h</w:t>
      </w:r>
      <w:proofErr w:type="gramStart"/>
      <w:r>
        <w:rPr>
          <w:rFonts w:ascii="Cambria" w:eastAsia="Times New Roman" w:hAnsi="Cambria"/>
          <w:sz w:val="28"/>
          <w:lang w:val="fr-FR"/>
        </w:rPr>
        <w:t>45:</w:t>
      </w:r>
      <w:proofErr w:type="gramEnd"/>
      <w:r>
        <w:rPr>
          <w:rFonts w:ascii="Cambria" w:eastAsia="Times New Roman" w:hAnsi="Cambria"/>
          <w:sz w:val="28"/>
          <w:lang w:val="fr-FR"/>
        </w:rPr>
        <w:t xml:space="preserve"> Carole PEYSONNEAUX</w:t>
      </w:r>
      <w:r w:rsidRPr="0063363F">
        <w:rPr>
          <w:rFonts w:ascii="Cambria" w:eastAsia="Times New Roman" w:hAnsi="Cambria"/>
          <w:sz w:val="28"/>
          <w:lang w:val="fr-FR"/>
        </w:rPr>
        <w:t xml:space="preserve"> (</w:t>
      </w:r>
      <w:r>
        <w:rPr>
          <w:rFonts w:ascii="Cambria" w:eastAsia="Times New Roman" w:hAnsi="Cambria"/>
          <w:sz w:val="28"/>
          <w:lang w:val="fr-FR"/>
        </w:rPr>
        <w:t xml:space="preserve">Institut </w:t>
      </w:r>
      <w:r w:rsidRPr="0063363F">
        <w:rPr>
          <w:rFonts w:ascii="Cambria" w:eastAsia="Times New Roman" w:hAnsi="Cambria"/>
          <w:sz w:val="28"/>
          <w:lang w:val="fr-FR"/>
        </w:rPr>
        <w:t>Cochin</w:t>
      </w:r>
      <w:r>
        <w:rPr>
          <w:rFonts w:ascii="Cambria" w:eastAsia="Times New Roman" w:hAnsi="Cambria"/>
          <w:sz w:val="28"/>
          <w:lang w:val="fr-FR"/>
        </w:rPr>
        <w:t xml:space="preserve">) : </w:t>
      </w:r>
      <w:r w:rsidRPr="0063363F">
        <w:rPr>
          <w:rFonts w:ascii="Cambria" w:eastAsia="Times New Roman" w:hAnsi="Cambria"/>
          <w:sz w:val="28"/>
          <w:lang w:val="fr-FR"/>
        </w:rPr>
        <w:t>Fe</w:t>
      </w:r>
      <w:r>
        <w:rPr>
          <w:rFonts w:ascii="Cambria" w:eastAsia="Times New Roman" w:hAnsi="Cambria"/>
          <w:sz w:val="28"/>
          <w:lang w:val="fr-FR"/>
        </w:rPr>
        <w:t>r</w:t>
      </w:r>
      <w:r w:rsidRPr="0063363F">
        <w:rPr>
          <w:rFonts w:ascii="Cambria" w:eastAsia="Times New Roman" w:hAnsi="Cambria"/>
          <w:sz w:val="28"/>
          <w:lang w:val="fr-FR"/>
        </w:rPr>
        <w:t xml:space="preserve"> et </w:t>
      </w:r>
      <w:r>
        <w:rPr>
          <w:rFonts w:ascii="Cambria" w:eastAsia="Times New Roman" w:hAnsi="Cambria"/>
          <w:sz w:val="28"/>
          <w:lang w:val="fr-FR"/>
        </w:rPr>
        <w:t>micro</w:t>
      </w:r>
      <w:r w:rsidRPr="0063363F">
        <w:rPr>
          <w:rFonts w:ascii="Cambria" w:eastAsia="Times New Roman" w:hAnsi="Cambria"/>
          <w:sz w:val="28"/>
          <w:lang w:val="fr-FR"/>
        </w:rPr>
        <w:t>biote</w:t>
      </w:r>
      <w:r>
        <w:rPr>
          <w:rFonts w:ascii="Cambria" w:eastAsia="Times New Roman" w:hAnsi="Cambria"/>
          <w:sz w:val="28"/>
          <w:lang w:val="fr-FR"/>
        </w:rPr>
        <w:t xml:space="preserve"> (titre définitif en attente)</w:t>
      </w:r>
      <w:r w:rsidRPr="00BB6A10">
        <w:rPr>
          <w:rFonts w:ascii="Cambria" w:eastAsia="Times New Roman" w:hAnsi="Cambria"/>
          <w:sz w:val="28"/>
          <w:lang w:val="fr-FR"/>
        </w:rPr>
        <w:t>.</w:t>
      </w:r>
    </w:p>
    <w:p w:rsidR="0025697C" w:rsidRDefault="0025697C" w:rsidP="0025697C">
      <w:pPr>
        <w:pStyle w:val="NormalWeb"/>
        <w:jc w:val="both"/>
        <w:rPr>
          <w:rFonts w:ascii="Cambria" w:eastAsia="Times New Roman" w:hAnsi="Cambria"/>
          <w:sz w:val="28"/>
          <w:lang w:val="fr-FR"/>
        </w:rPr>
      </w:pPr>
      <w:r>
        <w:rPr>
          <w:rFonts w:ascii="Cambria" w:eastAsia="Times New Roman" w:hAnsi="Cambria"/>
          <w:sz w:val="28"/>
          <w:lang w:val="fr-FR"/>
        </w:rPr>
        <w:t xml:space="preserve">8h45-9h15 : </w:t>
      </w:r>
      <w:r w:rsidRPr="0063363F">
        <w:rPr>
          <w:rFonts w:ascii="Cambria" w:eastAsia="Times New Roman" w:hAnsi="Cambria"/>
          <w:sz w:val="28"/>
          <w:lang w:val="fr-FR"/>
        </w:rPr>
        <w:t>Aurélia H</w:t>
      </w:r>
      <w:r>
        <w:rPr>
          <w:rFonts w:ascii="Cambria" w:eastAsia="Times New Roman" w:hAnsi="Cambria"/>
          <w:sz w:val="28"/>
          <w:lang w:val="fr-FR"/>
        </w:rPr>
        <w:t>IRON</w:t>
      </w:r>
      <w:r w:rsidRPr="0063363F">
        <w:rPr>
          <w:rFonts w:ascii="Cambria" w:eastAsia="Times New Roman" w:hAnsi="Cambria"/>
          <w:sz w:val="28"/>
          <w:lang w:val="fr-FR"/>
        </w:rPr>
        <w:t xml:space="preserve"> (</w:t>
      </w:r>
      <w:r>
        <w:rPr>
          <w:rFonts w:ascii="Cambria" w:eastAsia="Times New Roman" w:hAnsi="Cambria"/>
          <w:sz w:val="28"/>
          <w:lang w:val="fr-FR"/>
        </w:rPr>
        <w:t xml:space="preserve">Université </w:t>
      </w:r>
      <w:r w:rsidRPr="0063363F">
        <w:rPr>
          <w:rFonts w:ascii="Cambria" w:eastAsia="Times New Roman" w:hAnsi="Cambria"/>
          <w:sz w:val="28"/>
          <w:lang w:val="fr-FR"/>
        </w:rPr>
        <w:t>Tours)</w:t>
      </w:r>
      <w:r>
        <w:rPr>
          <w:rFonts w:ascii="Cambria" w:eastAsia="Times New Roman" w:hAnsi="Cambria"/>
          <w:sz w:val="28"/>
          <w:lang w:val="fr-FR"/>
        </w:rPr>
        <w:t xml:space="preserve"> : </w:t>
      </w:r>
      <w:r w:rsidRPr="00981E8C">
        <w:rPr>
          <w:rFonts w:ascii="Cambria" w:eastAsia="Times New Roman" w:hAnsi="Cambria"/>
          <w:sz w:val="28"/>
          <w:lang w:val="fr-FR"/>
        </w:rPr>
        <w:t>Bactéries pathogènes et leur hôte : la lutte pour les métaux</w:t>
      </w:r>
      <w:r>
        <w:rPr>
          <w:rFonts w:ascii="Cambria" w:eastAsia="Times New Roman" w:hAnsi="Cambria"/>
          <w:sz w:val="28"/>
          <w:lang w:val="fr-FR"/>
        </w:rPr>
        <w:t>.</w:t>
      </w:r>
    </w:p>
    <w:p w:rsidR="00E735C6" w:rsidRDefault="00E735C6" w:rsidP="0025697C">
      <w:pPr>
        <w:pStyle w:val="NormalWeb"/>
        <w:jc w:val="both"/>
        <w:rPr>
          <w:rFonts w:ascii="Cambria" w:eastAsia="Times New Roman" w:hAnsi="Cambria"/>
          <w:sz w:val="28"/>
          <w:lang w:val="fr-FR"/>
        </w:rPr>
      </w:pPr>
    </w:p>
    <w:p w:rsidR="0025697C" w:rsidRDefault="0025697C" w:rsidP="0025697C">
      <w:pPr>
        <w:pStyle w:val="NormalWeb"/>
        <w:jc w:val="center"/>
        <w:rPr>
          <w:rFonts w:ascii="Cambria" w:eastAsia="Times New Roman" w:hAnsi="Cambria"/>
          <w:sz w:val="28"/>
          <w:lang w:val="fr-FR"/>
        </w:rPr>
      </w:pPr>
      <w:r>
        <w:rPr>
          <w:rFonts w:ascii="Cambria" w:eastAsia="Times New Roman" w:hAnsi="Cambria"/>
          <w:sz w:val="28"/>
          <w:lang w:val="fr-FR"/>
        </w:rPr>
        <w:t>Pause 15min reprise 9h30</w:t>
      </w:r>
    </w:p>
    <w:p w:rsidR="00E735C6" w:rsidRPr="00981E8C" w:rsidRDefault="00E735C6" w:rsidP="0025697C">
      <w:pPr>
        <w:pStyle w:val="NormalWeb"/>
        <w:jc w:val="center"/>
        <w:rPr>
          <w:rFonts w:ascii="Cambria" w:eastAsia="Times New Roman" w:hAnsi="Cambria"/>
          <w:sz w:val="28"/>
          <w:lang w:val="fr-FR"/>
        </w:rPr>
      </w:pPr>
    </w:p>
    <w:p w:rsidR="00C37341" w:rsidRDefault="00C37341" w:rsidP="00C37341">
      <w:pPr>
        <w:pStyle w:val="NormalWeb"/>
        <w:jc w:val="both"/>
        <w:rPr>
          <w:rFonts w:ascii="Cambria" w:eastAsia="Times New Roman" w:hAnsi="Cambria"/>
          <w:sz w:val="28"/>
          <w:lang w:val="fr-FR"/>
        </w:rPr>
      </w:pPr>
      <w:r w:rsidRPr="00BB6A1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E5E32" wp14:editId="51B08CB0">
                <wp:simplePos x="0" y="0"/>
                <wp:positionH relativeFrom="column">
                  <wp:posOffset>3023870</wp:posOffset>
                </wp:positionH>
                <wp:positionV relativeFrom="paragraph">
                  <wp:posOffset>8873490</wp:posOffset>
                </wp:positionV>
                <wp:extent cx="3098810" cy="261610"/>
                <wp:effectExtent l="0" t="0" r="0" b="0"/>
                <wp:wrapNone/>
                <wp:docPr id="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10" cy="26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7341" w:rsidRPr="00BB6A10" w:rsidRDefault="00C37341" w:rsidP="00C3734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0099FF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Infos sur www.SFERETE.fr, www.sfvb.org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E5E32" id="Rectangle 13" o:spid="_x0000_s1027" style="position:absolute;left:0;text-align:left;margin-left:238.1pt;margin-top:698.7pt;width:244pt;height:2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" filled="f" stroked="f">
                <v:textbox style="mso-fit-shape-to-text:t">
                  <w:txbxContent>
                    <w:p w:rsidR="00C37341" w:rsidRPr="00BB6A10" w:rsidRDefault="00C37341" w:rsidP="00C3734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val="fr-FR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0099FF"/>
                          <w:kern w:val="24"/>
                          <w:sz w:val="22"/>
                          <w:szCs w:val="22"/>
                          <w:lang w:val="fr-FR"/>
                        </w:rPr>
                        <w:t>Infos sur www.SFERETE.fr, www.sfvb.org</w:t>
                      </w:r>
                    </w:p>
                  </w:txbxContent>
                </v:textbox>
              </v:rect>
            </w:pict>
          </mc:Fallback>
        </mc:AlternateContent>
      </w:r>
      <w:r w:rsidRPr="00BB6A1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224C2" wp14:editId="3C192B1A">
                <wp:simplePos x="0" y="0"/>
                <wp:positionH relativeFrom="column">
                  <wp:posOffset>-601345</wp:posOffset>
                </wp:positionH>
                <wp:positionV relativeFrom="paragraph">
                  <wp:posOffset>8011160</wp:posOffset>
                </wp:positionV>
                <wp:extent cx="6516724" cy="892552"/>
                <wp:effectExtent l="0" t="0" r="0" b="0"/>
                <wp:wrapNone/>
                <wp:docPr id="2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724" cy="8925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7341" w:rsidRPr="00BB6A10" w:rsidRDefault="00C37341" w:rsidP="00C373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Comités d’organisation et scientifique</w:t>
                            </w:r>
                          </w:p>
                          <w:p w:rsidR="00C37341" w:rsidRPr="00BB6A10" w:rsidRDefault="00C37341" w:rsidP="00C373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kern w:val="24"/>
                                <w:lang w:val="fr-FR"/>
                              </w:rPr>
                              <w:t>SFN (Société Française de Nutrition), SFNEP (Société Francophone Nutrition Clinique et Métabolique) SFERETE (Société Francophone d'Etude et de Recherche sur les Eléments Toxiques et Essentiels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kern w:val="24"/>
                                <w:lang w:val="fr-FR"/>
                              </w:rPr>
                              <w:t>),  SFVB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kern w:val="24"/>
                                <w:lang w:val="fr-FR"/>
                              </w:rPr>
                              <w:t xml:space="preserve"> (Société Française des </w:t>
                            </w:r>
                            <w:r w:rsidRPr="00BB6A1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kern w:val="24"/>
                                <w:lang w:val="fr-FR"/>
                              </w:rPr>
                              <w:t xml:space="preserve">Vitamines et des </w:t>
                            </w:r>
                            <w:proofErr w:type="spellStart"/>
                            <w:r w:rsidRPr="00BB6A1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kern w:val="24"/>
                                <w:lang w:val="fr-FR"/>
                              </w:rPr>
                              <w:t>Biofacteurs</w:t>
                            </w:r>
                            <w:proofErr w:type="spellEnd"/>
                            <w:r w:rsidRPr="00BB6A1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kern w:val="24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224C2" id="ZoneTexte 14" o:spid="_x0000_s1028" type="#_x0000_t202" style="position:absolute;left:0;text-align:left;margin-left:-47.35pt;margin-top:630.8pt;width:513.15pt;height:7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" filled="f" stroked="f">
                <v:textbox style="mso-fit-shape-to-text:t">
                  <w:txbxContent>
                    <w:p w:rsidR="00C37341" w:rsidRPr="00BB6A10" w:rsidRDefault="00C37341" w:rsidP="00C37341">
                      <w:pPr>
                        <w:pStyle w:val="NormalWeb"/>
                        <w:spacing w:before="0" w:beforeAutospacing="0" w:after="0" w:afterAutospacing="0"/>
                        <w:rPr>
                          <w:lang w:val="fr-FR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lang w:val="fr-FR"/>
                        </w:rPr>
                        <w:t>Comités d’organisation et scientifique</w:t>
                      </w:r>
                    </w:p>
                    <w:p w:rsidR="00C37341" w:rsidRPr="00BB6A10" w:rsidRDefault="00C37341" w:rsidP="00C37341">
                      <w:pPr>
                        <w:pStyle w:val="NormalWeb"/>
                        <w:spacing w:before="0" w:beforeAutospacing="0" w:after="0" w:afterAutospacing="0"/>
                        <w:rPr>
                          <w:lang w:val="fr-FR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kern w:val="24"/>
                          <w:lang w:val="fr-FR"/>
                        </w:rPr>
                        <w:t>SFN (Société Française de Nutrition), SFNEP (Société Francophone Nutrition Clinique et Métabolique) SFERETE (Société Francophone d'Etude et de Recherche sur les Eléments Toxiques et Essentiels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kern w:val="24"/>
                          <w:lang w:val="fr-FR"/>
                        </w:rPr>
                        <w:t>),  SFVB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kern w:val="24"/>
                          <w:lang w:val="fr-FR"/>
                        </w:rPr>
                        <w:t xml:space="preserve"> (Société Française des </w:t>
                      </w:r>
                      <w:r w:rsidRPr="00BB6A1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kern w:val="24"/>
                          <w:lang w:val="fr-FR"/>
                        </w:rPr>
                        <w:t xml:space="preserve">Vitamines et des </w:t>
                      </w:r>
                      <w:proofErr w:type="spellStart"/>
                      <w:r w:rsidRPr="00BB6A1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kern w:val="24"/>
                          <w:lang w:val="fr-FR"/>
                        </w:rPr>
                        <w:t>Biofacteurs</w:t>
                      </w:r>
                      <w:proofErr w:type="spellEnd"/>
                      <w:r w:rsidRPr="00BB6A1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2E74B5" w:themeColor="accent1" w:themeShade="BF"/>
                          <w:kern w:val="24"/>
                          <w:lang w:val="fr-FR"/>
                        </w:rPr>
                        <w:t>)</w:t>
                      </w: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lang w:val="fr-FR"/>
                        </w:rPr>
                        <w:tab/>
                      </w: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lang w:val="fr-F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B6A1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03CBE" wp14:editId="59D727ED">
                <wp:simplePos x="0" y="0"/>
                <wp:positionH relativeFrom="column">
                  <wp:posOffset>-637540</wp:posOffset>
                </wp:positionH>
                <wp:positionV relativeFrom="paragraph">
                  <wp:posOffset>7075170</wp:posOffset>
                </wp:positionV>
                <wp:extent cx="6516724" cy="923330"/>
                <wp:effectExtent l="0" t="0" r="0" b="0"/>
                <wp:wrapNone/>
                <wp:docPr id="5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724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7341" w:rsidRPr="00BB6A10" w:rsidRDefault="00C37341" w:rsidP="00C373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Inscription</w:t>
                            </w:r>
                          </w:p>
                          <w:p w:rsidR="00C37341" w:rsidRPr="00BB6A10" w:rsidRDefault="00C37341" w:rsidP="00C373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Bulletin d’inscription sur le site </w:t>
                            </w:r>
                            <w:hyperlink r:id="rId7" w:history="1">
                              <w:r w:rsidRPr="00BB6A10">
                                <w:rPr>
                                  <w:rStyle w:val="Lienhypertexte"/>
                                  <w:rFonts w:ascii="Bookman Old Style" w:hAnsi="Bookman Old Style" w:cstheme="minorBidi"/>
                                  <w:color w:val="000000" w:themeColor="text1"/>
                                  <w:kern w:val="24"/>
                                  <w:lang w:val="fr-FR"/>
                                </w:rPr>
                                <w:t>https://www.lesjfn.fr/</w:t>
                              </w:r>
                            </w:hyperlink>
                            <w:r>
                              <w:rPr>
                                <w:rFonts w:ascii="Bookman Old Style" w:hAnsi="Bookman Old Styl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C37341" w:rsidRPr="00BB6A10" w:rsidRDefault="00C37341" w:rsidP="00C373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Tarif préférentiel à la journée à xxx euros pour les membres SFERETE et SFVB ouvrant l’accès à la session JFN du vendredi matin « </w:t>
                            </w:r>
                            <w:r>
                              <w:rPr>
                                <w:rFonts w:ascii="Bookman Old Style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à définir</w:t>
                            </w:r>
                            <w:r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 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3CBE" id="ZoneTexte 16" o:spid="_x0000_s1029" type="#_x0000_t202" style="position:absolute;left:0;text-align:left;margin-left:-50.2pt;margin-top:557.1pt;width:513.15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" filled="f" stroked="f">
                <v:textbox style="mso-fit-shape-to-text:t">
                  <w:txbxContent>
                    <w:p w:rsidR="00C37341" w:rsidRPr="00BB6A10" w:rsidRDefault="00C37341" w:rsidP="00C37341">
                      <w:pPr>
                        <w:pStyle w:val="NormalWeb"/>
                        <w:spacing w:before="0" w:beforeAutospacing="0" w:after="0" w:afterAutospacing="0"/>
                        <w:rPr>
                          <w:lang w:val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lang w:val="fr-FR"/>
                        </w:rPr>
                        <w:t>Inscription</w:t>
                      </w:r>
                    </w:p>
                    <w:p w:rsidR="00C37341" w:rsidRPr="00BB6A10" w:rsidRDefault="00C37341" w:rsidP="00C37341">
                      <w:pPr>
                        <w:pStyle w:val="NormalWeb"/>
                        <w:spacing w:before="0" w:beforeAutospacing="0" w:after="0" w:afterAutospacing="0"/>
                        <w:rPr>
                          <w:lang w:val="fr-FR"/>
                        </w:rPr>
                      </w:pPr>
                      <w:r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lang w:val="fr-FR"/>
                        </w:rPr>
                        <w:t xml:space="preserve">Bulletin d’inscription sur le site </w:t>
                      </w:r>
                      <w:hyperlink r:id="rId8" w:history="1">
                        <w:r w:rsidRPr="00BB6A10">
                          <w:rPr>
                            <w:rStyle w:val="Lienhypertexte"/>
                            <w:rFonts w:ascii="Bookman Old Style" w:hAnsi="Bookman Old Style" w:cstheme="minorBidi"/>
                            <w:color w:val="000000" w:themeColor="text1"/>
                            <w:kern w:val="24"/>
                            <w:lang w:val="fr-FR"/>
                          </w:rPr>
                          <w:t>https://www.lesjfn.fr/</w:t>
                        </w:r>
                      </w:hyperlink>
                      <w:r>
                        <w:rPr>
                          <w:rFonts w:ascii="Bookman Old Style" w:hAnsi="Bookman Old Styl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fr-FR"/>
                        </w:rPr>
                        <w:t>,</w:t>
                      </w:r>
                      <w:r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</w:p>
                    <w:p w:rsidR="00C37341" w:rsidRPr="00BB6A10" w:rsidRDefault="00C37341" w:rsidP="00C37341">
                      <w:pPr>
                        <w:pStyle w:val="NormalWeb"/>
                        <w:spacing w:before="0" w:beforeAutospacing="0" w:after="0" w:afterAutospacing="0"/>
                        <w:rPr>
                          <w:lang w:val="fr-FR"/>
                        </w:rPr>
                      </w:pPr>
                      <w:r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lang w:val="fr-FR"/>
                        </w:rPr>
                        <w:t>Tarif préférentiel à la journée à xxx euros pour les membres SFERETE et SFVB ouvrant l’accès à la session JFN du vendredi matin « </w:t>
                      </w:r>
                      <w:r>
                        <w:rPr>
                          <w:rFonts w:ascii="Bookman Old Style" w:hAnsi="Bookman Old Style" w:cstheme="minorBid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à définir</w:t>
                      </w:r>
                      <w:r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lang w:val="fr-FR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 w:rsidR="0025697C">
        <w:rPr>
          <w:rFonts w:ascii="Cambria" w:eastAsia="Times New Roman" w:hAnsi="Cambria"/>
          <w:sz w:val="28"/>
          <w:lang w:val="fr-FR"/>
        </w:rPr>
        <w:t>9</w:t>
      </w:r>
      <w:r>
        <w:rPr>
          <w:rFonts w:ascii="Cambria" w:eastAsia="Times New Roman" w:hAnsi="Cambria"/>
          <w:sz w:val="28"/>
          <w:lang w:val="fr-FR"/>
        </w:rPr>
        <w:t>h</w:t>
      </w:r>
      <w:r w:rsidR="0025697C">
        <w:rPr>
          <w:rFonts w:ascii="Cambria" w:eastAsia="Times New Roman" w:hAnsi="Cambria"/>
          <w:sz w:val="28"/>
          <w:lang w:val="fr-FR"/>
        </w:rPr>
        <w:t>30</w:t>
      </w:r>
      <w:r>
        <w:rPr>
          <w:rFonts w:ascii="Cambria" w:eastAsia="Times New Roman" w:hAnsi="Cambria"/>
          <w:sz w:val="28"/>
          <w:lang w:val="fr-FR"/>
        </w:rPr>
        <w:t>-</w:t>
      </w:r>
      <w:r w:rsidR="0025697C">
        <w:rPr>
          <w:rFonts w:ascii="Cambria" w:eastAsia="Times New Roman" w:hAnsi="Cambria"/>
          <w:sz w:val="28"/>
          <w:lang w:val="fr-FR"/>
        </w:rPr>
        <w:t>9h50</w:t>
      </w:r>
      <w:r>
        <w:rPr>
          <w:rFonts w:ascii="Cambria" w:eastAsia="Times New Roman" w:hAnsi="Cambria"/>
          <w:sz w:val="28"/>
          <w:lang w:val="fr-FR"/>
        </w:rPr>
        <w:t xml:space="preserve"> : </w:t>
      </w:r>
      <w:r w:rsidR="00E735C6">
        <w:rPr>
          <w:rFonts w:ascii="Cambria" w:eastAsia="Times New Roman" w:hAnsi="Cambria"/>
          <w:sz w:val="28"/>
          <w:lang w:val="fr-FR"/>
        </w:rPr>
        <w:t xml:space="preserve">Muriel </w:t>
      </w:r>
      <w:r w:rsidR="00E86FE1">
        <w:rPr>
          <w:rFonts w:ascii="Cambria" w:eastAsia="Times New Roman" w:hAnsi="Cambria"/>
          <w:sz w:val="28"/>
          <w:lang w:val="fr-FR"/>
        </w:rPr>
        <w:t>BOST</w:t>
      </w:r>
      <w:r w:rsidR="00E735C6">
        <w:rPr>
          <w:rFonts w:ascii="Cambria" w:eastAsia="Times New Roman" w:hAnsi="Cambria"/>
          <w:sz w:val="28"/>
          <w:lang w:val="fr-FR"/>
        </w:rPr>
        <w:t xml:space="preserve"> et François P</w:t>
      </w:r>
      <w:r w:rsidR="00E86FE1">
        <w:rPr>
          <w:rFonts w:ascii="Cambria" w:eastAsia="Times New Roman" w:hAnsi="Cambria"/>
          <w:sz w:val="28"/>
          <w:lang w:val="fr-FR"/>
        </w:rPr>
        <w:t>ARANT</w:t>
      </w:r>
      <w:r w:rsidRPr="00BB6A10">
        <w:rPr>
          <w:rFonts w:ascii="Cambria" w:eastAsia="Times New Roman" w:hAnsi="Cambria"/>
          <w:sz w:val="28"/>
          <w:lang w:val="fr-FR"/>
        </w:rPr>
        <w:t xml:space="preserve"> </w:t>
      </w:r>
      <w:r>
        <w:rPr>
          <w:rFonts w:ascii="Cambria" w:eastAsia="Times New Roman" w:hAnsi="Cambria"/>
          <w:sz w:val="28"/>
          <w:lang w:val="fr-FR"/>
        </w:rPr>
        <w:t>(</w:t>
      </w:r>
      <w:r w:rsidRPr="00BB6A10">
        <w:rPr>
          <w:rFonts w:ascii="Cambria" w:eastAsia="Times New Roman" w:hAnsi="Cambria"/>
          <w:sz w:val="28"/>
          <w:lang w:val="fr-FR"/>
        </w:rPr>
        <w:t xml:space="preserve">CHU Lyon) : </w:t>
      </w:r>
      <w:r>
        <w:rPr>
          <w:rFonts w:ascii="Cambria" w:eastAsia="Times New Roman" w:hAnsi="Cambria"/>
          <w:sz w:val="28"/>
          <w:lang w:val="fr-FR"/>
        </w:rPr>
        <w:t>Relation micro</w:t>
      </w:r>
      <w:r w:rsidRPr="0063363F">
        <w:rPr>
          <w:rFonts w:ascii="Cambria" w:eastAsia="Times New Roman" w:hAnsi="Cambria"/>
          <w:sz w:val="28"/>
          <w:lang w:val="fr-FR"/>
        </w:rPr>
        <w:t xml:space="preserve">nutriments et </w:t>
      </w:r>
      <w:r>
        <w:rPr>
          <w:rFonts w:ascii="Cambria" w:eastAsia="Times New Roman" w:hAnsi="Cambria"/>
          <w:sz w:val="28"/>
          <w:lang w:val="fr-FR"/>
        </w:rPr>
        <w:t xml:space="preserve">sévérité de la </w:t>
      </w:r>
      <w:r w:rsidRPr="0063363F">
        <w:rPr>
          <w:rFonts w:ascii="Cambria" w:eastAsia="Times New Roman" w:hAnsi="Cambria"/>
          <w:sz w:val="28"/>
          <w:lang w:val="fr-FR"/>
        </w:rPr>
        <w:t>COVID-19</w:t>
      </w:r>
      <w:r>
        <w:rPr>
          <w:rFonts w:ascii="Cambria" w:eastAsia="Times New Roman" w:hAnsi="Cambria"/>
          <w:sz w:val="28"/>
          <w:lang w:val="fr-FR"/>
        </w:rPr>
        <w:t xml:space="preserve"> chez la personne âgée : résultats de l’étude </w:t>
      </w:r>
      <w:proofErr w:type="spellStart"/>
      <w:r>
        <w:rPr>
          <w:rFonts w:ascii="Cambria" w:eastAsia="Times New Roman" w:hAnsi="Cambria"/>
          <w:sz w:val="28"/>
          <w:lang w:val="fr-FR"/>
        </w:rPr>
        <w:t>MicroCovAging</w:t>
      </w:r>
      <w:proofErr w:type="spellEnd"/>
      <w:r w:rsidR="0025697C">
        <w:rPr>
          <w:rFonts w:ascii="Cambria" w:eastAsia="Times New Roman" w:hAnsi="Cambria"/>
          <w:sz w:val="28"/>
          <w:lang w:val="fr-FR"/>
        </w:rPr>
        <w:t xml:space="preserve">. </w:t>
      </w:r>
    </w:p>
    <w:p w:rsidR="00C37341" w:rsidRPr="0063363F" w:rsidRDefault="0025697C" w:rsidP="00C37341">
      <w:pPr>
        <w:pStyle w:val="NormalWeb"/>
        <w:jc w:val="both"/>
        <w:rPr>
          <w:rFonts w:ascii="Cambria" w:hAnsi="Cambria"/>
          <w:sz w:val="28"/>
          <w:lang w:val="fr-FR"/>
        </w:rPr>
      </w:pPr>
      <w:r>
        <w:rPr>
          <w:rFonts w:ascii="Cambria" w:eastAsia="Times New Roman" w:hAnsi="Cambria"/>
          <w:sz w:val="28"/>
          <w:lang w:val="fr-FR"/>
        </w:rPr>
        <w:t>9h50</w:t>
      </w:r>
      <w:r w:rsidR="00C37341">
        <w:rPr>
          <w:rFonts w:ascii="Cambria" w:eastAsia="Times New Roman" w:hAnsi="Cambria"/>
          <w:sz w:val="28"/>
          <w:lang w:val="fr-FR"/>
        </w:rPr>
        <w:t>-</w:t>
      </w:r>
      <w:r>
        <w:rPr>
          <w:rFonts w:ascii="Cambria" w:eastAsia="Times New Roman" w:hAnsi="Cambria"/>
          <w:sz w:val="28"/>
          <w:lang w:val="fr-FR"/>
        </w:rPr>
        <w:t xml:space="preserve">10h10 </w:t>
      </w:r>
      <w:r w:rsidR="00C37341">
        <w:rPr>
          <w:rFonts w:ascii="Cambria" w:eastAsia="Times New Roman" w:hAnsi="Cambria"/>
          <w:sz w:val="28"/>
          <w:lang w:val="fr-FR"/>
        </w:rPr>
        <w:t xml:space="preserve">: </w:t>
      </w:r>
      <w:r w:rsidR="00C37341" w:rsidRPr="00BB6A10">
        <w:rPr>
          <w:rFonts w:ascii="Cambria" w:eastAsia="Times New Roman" w:hAnsi="Cambria"/>
          <w:sz w:val="28"/>
          <w:lang w:val="fr-FR"/>
        </w:rPr>
        <w:t xml:space="preserve">Bénédicte LELIEVRE (CHU Angers) : </w:t>
      </w:r>
      <w:r w:rsidR="00C37341" w:rsidRPr="002E214C">
        <w:rPr>
          <w:rFonts w:ascii="Cambria" w:eastAsia="Times New Roman" w:hAnsi="Cambria"/>
          <w:sz w:val="28"/>
          <w:lang w:val="fr-FR"/>
        </w:rPr>
        <w:t>Intérêt des concentrations plasmatiques de zinc et sélénium comme marqueurs pronostic chez des patients covid19</w:t>
      </w:r>
      <w:r w:rsidR="00D4175A">
        <w:rPr>
          <w:rFonts w:ascii="Cambria" w:eastAsia="Times New Roman" w:hAnsi="Cambria"/>
          <w:sz w:val="28"/>
          <w:lang w:val="fr-FR"/>
        </w:rPr>
        <w:t xml:space="preserve"> </w:t>
      </w:r>
      <w:bookmarkStart w:id="0" w:name="_GoBack"/>
      <w:bookmarkEnd w:id="0"/>
      <w:r w:rsidR="00C37341" w:rsidRPr="002E214C">
        <w:rPr>
          <w:rFonts w:ascii="Cambria" w:eastAsia="Times New Roman" w:hAnsi="Cambria"/>
          <w:sz w:val="28"/>
          <w:lang w:val="fr-FR"/>
        </w:rPr>
        <w:t>: bilan d'une étude</w:t>
      </w:r>
      <w:r w:rsidR="00C37341">
        <w:rPr>
          <w:rFonts w:ascii="Cambria" w:eastAsia="Times New Roman" w:hAnsi="Cambria"/>
          <w:sz w:val="28"/>
          <w:lang w:val="fr-FR"/>
        </w:rPr>
        <w:t>.</w:t>
      </w:r>
    </w:p>
    <w:p w:rsidR="0063363F" w:rsidRDefault="0025697C" w:rsidP="0063363F">
      <w:pPr>
        <w:pStyle w:val="NormalWeb"/>
        <w:jc w:val="both"/>
        <w:rPr>
          <w:rFonts w:ascii="Cambria" w:eastAsia="Times New Roman" w:hAnsi="Cambria"/>
          <w:sz w:val="28"/>
          <w:lang w:val="fr-FR"/>
        </w:rPr>
      </w:pPr>
      <w:r>
        <w:rPr>
          <w:rFonts w:ascii="Cambria" w:eastAsia="Times New Roman" w:hAnsi="Cambria"/>
          <w:sz w:val="28"/>
          <w:lang w:val="fr-FR"/>
        </w:rPr>
        <w:t>10h10</w:t>
      </w:r>
      <w:r w:rsidR="00C37341">
        <w:rPr>
          <w:rFonts w:ascii="Cambria" w:eastAsia="Times New Roman" w:hAnsi="Cambria"/>
          <w:sz w:val="28"/>
          <w:lang w:val="fr-FR"/>
        </w:rPr>
        <w:t>-</w:t>
      </w:r>
      <w:r>
        <w:rPr>
          <w:rFonts w:ascii="Cambria" w:eastAsia="Times New Roman" w:hAnsi="Cambria"/>
          <w:sz w:val="28"/>
          <w:lang w:val="fr-FR"/>
        </w:rPr>
        <w:t>10h30</w:t>
      </w:r>
      <w:r w:rsidR="00C37341">
        <w:rPr>
          <w:rFonts w:ascii="Cambria" w:eastAsia="Times New Roman" w:hAnsi="Cambria"/>
          <w:sz w:val="28"/>
          <w:lang w:val="fr-FR"/>
        </w:rPr>
        <w:t xml:space="preserve"> : </w:t>
      </w:r>
      <w:r>
        <w:rPr>
          <w:rFonts w:ascii="Cambria" w:eastAsia="Times New Roman" w:hAnsi="Cambria"/>
          <w:sz w:val="28"/>
          <w:lang w:val="fr-FR"/>
        </w:rPr>
        <w:t>Anne</w:t>
      </w:r>
      <w:r w:rsidR="00E86FE1">
        <w:rPr>
          <w:rFonts w:ascii="Cambria" w:eastAsia="Times New Roman" w:hAnsi="Cambria"/>
          <w:sz w:val="28"/>
          <w:lang w:val="fr-FR"/>
        </w:rPr>
        <w:t>-Cécile BAYNE</w:t>
      </w:r>
      <w:r>
        <w:rPr>
          <w:rFonts w:ascii="Cambria" w:eastAsia="Times New Roman" w:hAnsi="Cambria"/>
          <w:sz w:val="28"/>
          <w:lang w:val="fr-FR"/>
        </w:rPr>
        <w:t xml:space="preserve"> </w:t>
      </w:r>
      <w:r w:rsidR="00E86FE1">
        <w:rPr>
          <w:rFonts w:ascii="Cambria" w:eastAsia="Times New Roman" w:hAnsi="Cambria"/>
          <w:sz w:val="28"/>
          <w:lang w:val="fr-FR"/>
        </w:rPr>
        <w:t>(</w:t>
      </w:r>
      <w:r w:rsidR="00E86FE1" w:rsidRPr="00E86FE1">
        <w:rPr>
          <w:rFonts w:ascii="Cambria" w:eastAsia="Times New Roman" w:hAnsi="Cambria"/>
          <w:sz w:val="28"/>
          <w:lang w:val="fr-FR"/>
        </w:rPr>
        <w:t>R&amp;D Pharma Segment Lead</w:t>
      </w:r>
      <w:r w:rsidR="00E86FE1">
        <w:rPr>
          <w:rFonts w:ascii="Cambria" w:eastAsia="Times New Roman" w:hAnsi="Cambria"/>
          <w:sz w:val="28"/>
          <w:lang w:val="fr-FR"/>
        </w:rPr>
        <w:t xml:space="preserve">, </w:t>
      </w:r>
      <w:r w:rsidR="00E86FE1" w:rsidRPr="00E86FE1">
        <w:rPr>
          <w:rFonts w:ascii="Cambria" w:eastAsia="Times New Roman" w:hAnsi="Cambria"/>
          <w:sz w:val="28"/>
          <w:lang w:val="fr-FR"/>
        </w:rPr>
        <w:t xml:space="preserve">DSM </w:t>
      </w:r>
      <w:proofErr w:type="spellStart"/>
      <w:r w:rsidR="00E86FE1" w:rsidRPr="00E86FE1">
        <w:rPr>
          <w:rFonts w:ascii="Cambria" w:eastAsia="Times New Roman" w:hAnsi="Cambria"/>
          <w:sz w:val="28"/>
          <w:lang w:val="fr-FR"/>
        </w:rPr>
        <w:t>Nutritional</w:t>
      </w:r>
      <w:proofErr w:type="spellEnd"/>
      <w:r w:rsidR="00E86FE1" w:rsidRPr="00E86FE1">
        <w:rPr>
          <w:rFonts w:ascii="Cambria" w:eastAsia="Times New Roman" w:hAnsi="Cambria"/>
          <w:sz w:val="28"/>
          <w:lang w:val="fr-FR"/>
        </w:rPr>
        <w:t xml:space="preserve"> </w:t>
      </w:r>
      <w:proofErr w:type="spellStart"/>
      <w:r w:rsidR="00E86FE1" w:rsidRPr="00E86FE1">
        <w:rPr>
          <w:rFonts w:ascii="Cambria" w:eastAsia="Times New Roman" w:hAnsi="Cambria"/>
          <w:sz w:val="28"/>
          <w:lang w:val="fr-FR"/>
        </w:rPr>
        <w:t>Products</w:t>
      </w:r>
      <w:proofErr w:type="spellEnd"/>
      <w:r w:rsidR="00E86FE1">
        <w:rPr>
          <w:rFonts w:ascii="Cambria" w:eastAsia="Times New Roman" w:hAnsi="Cambria"/>
          <w:sz w:val="28"/>
          <w:lang w:val="fr-FR"/>
        </w:rPr>
        <w:t>,</w:t>
      </w:r>
      <w:r w:rsidR="00E86FE1" w:rsidRPr="00E86FE1">
        <w:rPr>
          <w:rFonts w:ascii="Cambria" w:eastAsia="Times New Roman" w:hAnsi="Cambria"/>
          <w:sz w:val="28"/>
          <w:lang w:val="fr-FR"/>
        </w:rPr>
        <w:t xml:space="preserve"> Columbia, USA</w:t>
      </w:r>
      <w:r w:rsidR="00E86FE1">
        <w:rPr>
          <w:rFonts w:ascii="Cambria" w:eastAsia="Times New Roman" w:hAnsi="Cambria"/>
          <w:sz w:val="28"/>
          <w:lang w:val="fr-FR"/>
        </w:rPr>
        <w:t>)</w:t>
      </w:r>
      <w:r>
        <w:rPr>
          <w:rFonts w:ascii="Cambria" w:eastAsia="Times New Roman" w:hAnsi="Cambria"/>
          <w:sz w:val="28"/>
          <w:lang w:val="fr-FR"/>
        </w:rPr>
        <w:t xml:space="preserve"> : </w:t>
      </w:r>
      <w:r w:rsidR="00D4175A">
        <w:rPr>
          <w:rFonts w:ascii="Cambria" w:eastAsia="Times New Roman" w:hAnsi="Cambria"/>
          <w:sz w:val="28"/>
          <w:lang w:val="fr-FR"/>
        </w:rPr>
        <w:t>V</w:t>
      </w:r>
      <w:r>
        <w:rPr>
          <w:rFonts w:ascii="Cambria" w:eastAsia="Times New Roman" w:hAnsi="Cambria"/>
          <w:sz w:val="28"/>
          <w:lang w:val="fr-FR"/>
        </w:rPr>
        <w:t xml:space="preserve">itamines </w:t>
      </w:r>
      <w:r w:rsidR="00D4175A">
        <w:rPr>
          <w:rFonts w:ascii="Cambria" w:eastAsia="Times New Roman" w:hAnsi="Cambria"/>
          <w:sz w:val="28"/>
          <w:lang w:val="fr-FR"/>
        </w:rPr>
        <w:t xml:space="preserve">pour le </w:t>
      </w:r>
      <w:proofErr w:type="spellStart"/>
      <w:r w:rsidR="00D4175A">
        <w:rPr>
          <w:rFonts w:ascii="Cambria" w:eastAsia="Times New Roman" w:hAnsi="Cambria"/>
          <w:sz w:val="28"/>
          <w:lang w:val="fr-FR"/>
        </w:rPr>
        <w:t>microbiote</w:t>
      </w:r>
      <w:proofErr w:type="spellEnd"/>
      <w:r w:rsidR="00D4175A">
        <w:rPr>
          <w:rFonts w:ascii="Cambria" w:eastAsia="Times New Roman" w:hAnsi="Cambria"/>
          <w:sz w:val="28"/>
          <w:lang w:val="fr-FR"/>
        </w:rPr>
        <w:t xml:space="preserve"> intestinal</w:t>
      </w:r>
      <w:r w:rsidR="00E86FE1">
        <w:rPr>
          <w:rFonts w:ascii="Cambria" w:eastAsia="Times New Roman" w:hAnsi="Cambria"/>
          <w:sz w:val="28"/>
          <w:lang w:val="fr-FR"/>
        </w:rPr>
        <w:t>.</w:t>
      </w:r>
    </w:p>
    <w:sectPr w:rsidR="0063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0C"/>
    <w:rsid w:val="0025697C"/>
    <w:rsid w:val="00266298"/>
    <w:rsid w:val="002E214C"/>
    <w:rsid w:val="00343FA8"/>
    <w:rsid w:val="00617395"/>
    <w:rsid w:val="0063363F"/>
    <w:rsid w:val="00785002"/>
    <w:rsid w:val="00795CF7"/>
    <w:rsid w:val="007E710A"/>
    <w:rsid w:val="008A2B76"/>
    <w:rsid w:val="0090300C"/>
    <w:rsid w:val="00981E8C"/>
    <w:rsid w:val="009D5707"/>
    <w:rsid w:val="00B21EFA"/>
    <w:rsid w:val="00B31056"/>
    <w:rsid w:val="00B43F99"/>
    <w:rsid w:val="00BB6A10"/>
    <w:rsid w:val="00C244CE"/>
    <w:rsid w:val="00C37341"/>
    <w:rsid w:val="00D4175A"/>
    <w:rsid w:val="00D76A2B"/>
    <w:rsid w:val="00E112ED"/>
    <w:rsid w:val="00E42127"/>
    <w:rsid w:val="00E735C6"/>
    <w:rsid w:val="00E86FE1"/>
    <w:rsid w:val="00E96488"/>
    <w:rsid w:val="00F0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A72F"/>
  <w15:docId w15:val="{F34E2CB8-DCEF-47F9-9B2B-678C99E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F99"/>
    <w:pPr>
      <w:overflowPunct w:val="0"/>
      <w:autoSpaceDE w:val="0"/>
      <w:autoSpaceDN w:val="0"/>
      <w:adjustRightInd w:val="0"/>
      <w:spacing w:line="240" w:lineRule="atLeast"/>
      <w:ind w:firstLine="238"/>
      <w:jc w:val="both"/>
      <w:textAlignment w:val="baseline"/>
    </w:pPr>
    <w:rPr>
      <w:rFonts w:ascii="Times" w:hAnsi="Times"/>
      <w:lang w:val="en-US"/>
    </w:rPr>
  </w:style>
  <w:style w:type="paragraph" w:styleId="Titre1">
    <w:name w:val="heading 1"/>
    <w:basedOn w:val="Normal"/>
    <w:next w:val="Normal"/>
    <w:link w:val="Titre1Car"/>
    <w:qFormat/>
    <w:rsid w:val="00B43F99"/>
    <w:pPr>
      <w:keepNext/>
      <w:spacing w:after="240"/>
      <w:outlineLvl w:val="0"/>
    </w:pPr>
    <w:rPr>
      <w:rFonts w:ascii="Arial" w:hAnsi="Arial"/>
      <w:b/>
      <w:bCs/>
      <w:sz w:val="28"/>
      <w:szCs w:val="24"/>
    </w:rPr>
  </w:style>
  <w:style w:type="paragraph" w:styleId="Titre2">
    <w:name w:val="heading 2"/>
    <w:basedOn w:val="Normal"/>
    <w:next w:val="Normal"/>
    <w:link w:val="Titre2Car"/>
    <w:qFormat/>
    <w:rsid w:val="00B43F99"/>
    <w:pPr>
      <w:keepNext/>
      <w:spacing w:before="240" w:after="12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link w:val="Titre3Car"/>
    <w:qFormat/>
    <w:rsid w:val="00B43F99"/>
    <w:pPr>
      <w:keepNext/>
      <w:spacing w:before="180" w:after="120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43F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3F99"/>
    <w:rPr>
      <w:rFonts w:ascii="Arial" w:hAnsi="Arial"/>
      <w:b/>
      <w:bCs/>
      <w:sz w:val="28"/>
      <w:szCs w:val="24"/>
      <w:lang w:val="en-US"/>
    </w:rPr>
  </w:style>
  <w:style w:type="character" w:customStyle="1" w:styleId="Titre2Car">
    <w:name w:val="Titre 2 Car"/>
    <w:basedOn w:val="Policepardfaut"/>
    <w:link w:val="Titre2"/>
    <w:rsid w:val="00B43F99"/>
    <w:rPr>
      <w:rFonts w:ascii="Arial" w:hAnsi="Arial"/>
      <w:b/>
      <w:lang w:val="en-US"/>
    </w:rPr>
  </w:style>
  <w:style w:type="character" w:customStyle="1" w:styleId="Titre3Car">
    <w:name w:val="Titre 3 Car"/>
    <w:basedOn w:val="Policepardfaut"/>
    <w:link w:val="Titre3"/>
    <w:rsid w:val="00B43F99"/>
    <w:rPr>
      <w:rFonts w:ascii="Arial" w:hAnsi="Arial" w:cs="Arial"/>
      <w:b/>
      <w:bCs/>
      <w:szCs w:val="26"/>
      <w:lang w:val="en-US"/>
    </w:rPr>
  </w:style>
  <w:style w:type="character" w:customStyle="1" w:styleId="Titre4Car">
    <w:name w:val="Titre 4 Car"/>
    <w:basedOn w:val="Policepardfaut"/>
    <w:link w:val="Titre4"/>
    <w:semiHidden/>
    <w:rsid w:val="00B43F9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Titre">
    <w:name w:val="Title"/>
    <w:basedOn w:val="Normal"/>
    <w:next w:val="Normal"/>
    <w:link w:val="TitreCar"/>
    <w:qFormat/>
    <w:rsid w:val="00B43F9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43F9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B43F99"/>
    <w:pPr>
      <w:numPr>
        <w:ilvl w:val="1"/>
      </w:numPr>
      <w:ind w:firstLine="238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B43F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43F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6A1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B6A10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36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363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3363F"/>
    <w:rPr>
      <w:rFonts w:ascii="Times" w:hAnsi="Times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36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363F"/>
    <w:rPr>
      <w:rFonts w:ascii="Times" w:hAnsi="Times"/>
      <w:b/>
      <w:bCs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63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jfn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sjfn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 , Florence</dc:creator>
  <cp:keywords/>
  <dc:description/>
  <cp:lastModifiedBy>Puch, Florence</cp:lastModifiedBy>
  <cp:revision>8</cp:revision>
  <dcterms:created xsi:type="dcterms:W3CDTF">2021-07-08T11:54:00Z</dcterms:created>
  <dcterms:modified xsi:type="dcterms:W3CDTF">2021-07-16T15:11:00Z</dcterms:modified>
</cp:coreProperties>
</file>